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49" w:rsidRPr="004E7E49" w:rsidRDefault="004E7E49" w:rsidP="004E7E49">
      <w:pPr>
        <w:spacing w:after="0" w:line="360" w:lineRule="auto"/>
        <w:ind w:firstLine="709"/>
        <w:jc w:val="center"/>
        <w:rPr>
          <w:rFonts w:ascii="Times New Roman" w:eastAsiaTheme="minorHAnsi" w:hAnsi="Times New Roman"/>
          <w:b/>
          <w:sz w:val="28"/>
          <w:szCs w:val="28"/>
        </w:rPr>
      </w:pPr>
      <w:r w:rsidRPr="004E7E49">
        <w:rPr>
          <w:rFonts w:ascii="Times New Roman" w:eastAsiaTheme="minorHAnsi" w:hAnsi="Times New Roman"/>
          <w:b/>
          <w:sz w:val="28"/>
          <w:szCs w:val="28"/>
        </w:rPr>
        <w:t xml:space="preserve">The Principle of Not Causing Substantial Damage in the System of Principles on the Use and </w:t>
      </w:r>
      <w:proofErr w:type="spellStart"/>
      <w:r w:rsidRPr="004E7E49">
        <w:rPr>
          <w:rFonts w:ascii="Times New Roman" w:eastAsiaTheme="minorHAnsi" w:hAnsi="Times New Roman"/>
          <w:b/>
          <w:sz w:val="28"/>
          <w:szCs w:val="28"/>
        </w:rPr>
        <w:t>Protection</w:t>
      </w:r>
      <w:proofErr w:type="spellEnd"/>
      <w:r w:rsidRPr="004E7E49">
        <w:rPr>
          <w:rFonts w:ascii="Times New Roman" w:eastAsiaTheme="minorHAnsi" w:hAnsi="Times New Roman"/>
          <w:b/>
          <w:sz w:val="28"/>
          <w:szCs w:val="28"/>
        </w:rPr>
        <w:t xml:space="preserve"> </w:t>
      </w:r>
      <w:proofErr w:type="spellStart"/>
      <w:r w:rsidRPr="004E7E49">
        <w:rPr>
          <w:rFonts w:ascii="Times New Roman" w:eastAsiaTheme="minorHAnsi" w:hAnsi="Times New Roman"/>
          <w:b/>
          <w:sz w:val="28"/>
          <w:szCs w:val="28"/>
        </w:rPr>
        <w:t>of</w:t>
      </w:r>
      <w:proofErr w:type="spellEnd"/>
      <w:r w:rsidRPr="004E7E49">
        <w:rPr>
          <w:rFonts w:ascii="Times New Roman" w:eastAsiaTheme="minorHAnsi" w:hAnsi="Times New Roman"/>
          <w:b/>
          <w:sz w:val="28"/>
          <w:szCs w:val="28"/>
        </w:rPr>
        <w:t xml:space="preserve"> </w:t>
      </w:r>
      <w:proofErr w:type="spellStart"/>
      <w:r w:rsidRPr="004E7E49">
        <w:rPr>
          <w:rFonts w:ascii="Times New Roman" w:eastAsiaTheme="minorHAnsi" w:hAnsi="Times New Roman"/>
          <w:b/>
          <w:sz w:val="28"/>
          <w:szCs w:val="28"/>
        </w:rPr>
        <w:t>Freshwater</w:t>
      </w:r>
      <w:proofErr w:type="spellEnd"/>
      <w:r w:rsidRPr="004E7E49">
        <w:rPr>
          <w:rFonts w:ascii="Times New Roman" w:eastAsiaTheme="minorHAnsi" w:hAnsi="Times New Roman"/>
          <w:b/>
          <w:sz w:val="28"/>
          <w:szCs w:val="28"/>
        </w:rPr>
        <w:t xml:space="preserve"> </w:t>
      </w:r>
      <w:proofErr w:type="spellStart"/>
      <w:r w:rsidRPr="004E7E49">
        <w:rPr>
          <w:rFonts w:ascii="Times New Roman" w:eastAsiaTheme="minorHAnsi" w:hAnsi="Times New Roman"/>
          <w:b/>
          <w:sz w:val="28"/>
          <w:szCs w:val="28"/>
        </w:rPr>
        <w:t>Resources</w:t>
      </w:r>
      <w:proofErr w:type="spellEnd"/>
    </w:p>
    <w:p w:rsidR="004E7E49" w:rsidRPr="006B4ECA" w:rsidRDefault="004E7E49" w:rsidP="004E7E49">
      <w:pPr>
        <w:spacing w:after="0" w:line="360" w:lineRule="auto"/>
        <w:ind w:firstLine="709"/>
        <w:jc w:val="both"/>
        <w:rPr>
          <w:rFonts w:ascii="Times New Roman" w:eastAsia="Times New Roman" w:hAnsi="Times New Roman"/>
          <w:sz w:val="24"/>
          <w:szCs w:val="24"/>
          <w:lang w:val="en-US" w:eastAsia="ru-RU"/>
        </w:rPr>
      </w:pPr>
      <w:proofErr w:type="spellStart"/>
      <w:r w:rsidRPr="001012EF">
        <w:rPr>
          <w:rFonts w:ascii="Times New Roman" w:eastAsia="Times New Roman" w:hAnsi="Times New Roman"/>
          <w:b/>
          <w:bCs/>
          <w:sz w:val="24"/>
          <w:szCs w:val="24"/>
          <w:lang w:val="en-US" w:eastAsia="ru-RU"/>
        </w:rPr>
        <w:t>Ivanov</w:t>
      </w:r>
      <w:proofErr w:type="spellEnd"/>
      <w:r w:rsidRPr="001012EF">
        <w:rPr>
          <w:rFonts w:ascii="Times New Roman" w:eastAsia="Times New Roman" w:hAnsi="Times New Roman"/>
          <w:b/>
          <w:bCs/>
          <w:sz w:val="24"/>
          <w:szCs w:val="24"/>
          <w:lang w:val="en-US" w:eastAsia="ru-RU"/>
        </w:rPr>
        <w:t xml:space="preserve"> Ivan </w:t>
      </w:r>
      <w:proofErr w:type="spellStart"/>
      <w:r w:rsidRPr="001012EF">
        <w:rPr>
          <w:rFonts w:ascii="Times New Roman" w:eastAsia="Times New Roman" w:hAnsi="Times New Roman"/>
          <w:b/>
          <w:bCs/>
          <w:sz w:val="24"/>
          <w:szCs w:val="24"/>
          <w:lang w:val="en-US" w:eastAsia="ru-RU"/>
        </w:rPr>
        <w:t>Ivanovich</w:t>
      </w:r>
      <w:proofErr w:type="spellEnd"/>
      <w:r w:rsidRPr="001012EF">
        <w:rPr>
          <w:rFonts w:ascii="Times New Roman" w:eastAsia="Times New Roman" w:hAnsi="Times New Roman"/>
          <w:sz w:val="24"/>
          <w:szCs w:val="24"/>
          <w:lang w:val="en-US" w:eastAsia="ru-RU"/>
        </w:rPr>
        <w:t xml:space="preserve"> – Doctor of Law, Professor of the Department of International Law of the </w:t>
      </w:r>
      <w:proofErr w:type="spellStart"/>
      <w:r w:rsidRPr="001012EF">
        <w:rPr>
          <w:rFonts w:ascii="Times New Roman" w:eastAsia="Times New Roman" w:hAnsi="Times New Roman"/>
          <w:sz w:val="24"/>
          <w:szCs w:val="24"/>
          <w:lang w:val="en-US" w:eastAsia="ru-RU"/>
        </w:rPr>
        <w:t>Kutafin</w:t>
      </w:r>
      <w:proofErr w:type="spellEnd"/>
      <w:r w:rsidRPr="001012EF">
        <w:rPr>
          <w:rFonts w:ascii="Times New Roman" w:eastAsia="Times New Roman" w:hAnsi="Times New Roman"/>
          <w:sz w:val="24"/>
          <w:szCs w:val="24"/>
          <w:lang w:val="en-US" w:eastAsia="ru-RU"/>
        </w:rPr>
        <w:t xml:space="preserve"> Moscow State Law University. Moscow, Russia, </w:t>
      </w:r>
      <w:proofErr w:type="spellStart"/>
      <w:r w:rsidRPr="001012EF">
        <w:rPr>
          <w:rFonts w:ascii="Times New Roman" w:eastAsia="Times New Roman" w:hAnsi="Times New Roman"/>
          <w:sz w:val="24"/>
          <w:szCs w:val="24"/>
          <w:lang w:val="en-US" w:eastAsia="ru-RU"/>
        </w:rPr>
        <w:t>Sadovaya-Kudrinskaya</w:t>
      </w:r>
      <w:proofErr w:type="spellEnd"/>
      <w:r w:rsidRPr="001012EF">
        <w:rPr>
          <w:rFonts w:ascii="Times New Roman" w:eastAsia="Times New Roman" w:hAnsi="Times New Roman"/>
          <w:sz w:val="24"/>
          <w:szCs w:val="24"/>
          <w:lang w:val="en-US" w:eastAsia="ru-RU"/>
        </w:rPr>
        <w:t xml:space="preserve"> </w:t>
      </w:r>
      <w:proofErr w:type="spellStart"/>
      <w:r w:rsidRPr="001012EF">
        <w:rPr>
          <w:rFonts w:ascii="Times New Roman" w:eastAsia="Times New Roman" w:hAnsi="Times New Roman"/>
          <w:sz w:val="24"/>
          <w:szCs w:val="24"/>
          <w:lang w:val="en-US" w:eastAsia="ru-RU"/>
        </w:rPr>
        <w:t>st.</w:t>
      </w:r>
      <w:proofErr w:type="spellEnd"/>
      <w:r w:rsidRPr="001012EF">
        <w:rPr>
          <w:rFonts w:ascii="Times New Roman" w:eastAsia="Times New Roman" w:hAnsi="Times New Roman"/>
          <w:sz w:val="24"/>
          <w:szCs w:val="24"/>
          <w:lang w:val="en-US" w:eastAsia="ru-RU"/>
        </w:rPr>
        <w:t xml:space="preserve"> 9, 123995. </w:t>
      </w:r>
      <w:proofErr w:type="gramStart"/>
      <w:r w:rsidRPr="001012EF">
        <w:rPr>
          <w:rFonts w:ascii="Times New Roman" w:eastAsia="Times New Roman" w:hAnsi="Times New Roman"/>
          <w:sz w:val="24"/>
          <w:szCs w:val="24"/>
          <w:lang w:val="en-US" w:eastAsia="ru-RU"/>
        </w:rPr>
        <w:t>e-mail</w:t>
      </w:r>
      <w:proofErr w:type="gramEnd"/>
      <w:r w:rsidRPr="001012EF">
        <w:rPr>
          <w:rFonts w:ascii="Times New Roman" w:eastAsia="Times New Roman" w:hAnsi="Times New Roman"/>
          <w:sz w:val="24"/>
          <w:szCs w:val="24"/>
          <w:lang w:val="en-US" w:eastAsia="ru-RU"/>
        </w:rPr>
        <w:t xml:space="preserve">: </w:t>
      </w:r>
      <w:hyperlink r:id="rId7" w:history="1">
        <w:r w:rsidRPr="001012EF">
          <w:rPr>
            <w:rFonts w:ascii="Times New Roman" w:eastAsia="Times New Roman" w:hAnsi="Times New Roman"/>
            <w:color w:val="0000FF"/>
            <w:sz w:val="24"/>
            <w:szCs w:val="24"/>
            <w:u w:val="single"/>
            <w:lang w:val="en-US" w:eastAsia="ru-RU"/>
          </w:rPr>
          <w:t>primeroformleniya@mail.ru</w:t>
        </w:r>
      </w:hyperlink>
      <w:r w:rsidRPr="001012EF">
        <w:rPr>
          <w:rFonts w:ascii="Times New Roman" w:eastAsia="Times New Roman" w:hAnsi="Times New Roman"/>
          <w:sz w:val="24"/>
          <w:szCs w:val="24"/>
          <w:lang w:val="en-US" w:eastAsia="ru-RU"/>
        </w:rPr>
        <w:t>; Tel (mobile). 8 (000) 000 00 00</w:t>
      </w:r>
    </w:p>
    <w:p w:rsidR="004E7E49" w:rsidRPr="006B4ECA" w:rsidRDefault="004E7E49" w:rsidP="004E7E49">
      <w:pPr>
        <w:spacing w:after="0"/>
        <w:ind w:firstLine="709"/>
        <w:jc w:val="both"/>
        <w:rPr>
          <w:rFonts w:ascii="Times New Roman" w:eastAsia="Times New Roman" w:hAnsi="Times New Roman"/>
          <w:sz w:val="24"/>
          <w:szCs w:val="24"/>
          <w:lang w:val="en-US" w:eastAsia="ru-RU"/>
        </w:rPr>
      </w:pPr>
    </w:p>
    <w:p w:rsidR="004E7E49" w:rsidRPr="006B4ECA" w:rsidRDefault="004E7E49" w:rsidP="004E7E49">
      <w:pPr>
        <w:spacing w:after="0"/>
        <w:ind w:firstLine="709"/>
        <w:jc w:val="both"/>
        <w:rPr>
          <w:rFonts w:ascii="Times New Roman" w:eastAsia="Times New Roman" w:hAnsi="Times New Roman"/>
          <w:sz w:val="24"/>
          <w:szCs w:val="24"/>
          <w:lang w:val="en-US" w:eastAsia="ru-RU"/>
        </w:rPr>
      </w:pPr>
      <w:proofErr w:type="gramStart"/>
      <w:r w:rsidRPr="006B4ECA">
        <w:rPr>
          <w:rFonts w:ascii="Times New Roman" w:eastAsia="Times New Roman" w:hAnsi="Times New Roman"/>
          <w:b/>
          <w:bCs/>
          <w:i/>
          <w:iCs/>
          <w:sz w:val="24"/>
          <w:szCs w:val="24"/>
          <w:lang w:val="en-US" w:eastAsia="ru-RU"/>
        </w:rPr>
        <w:t>Review</w:t>
      </w:r>
      <w:r w:rsidRPr="006B4ECA">
        <w:rPr>
          <w:rFonts w:ascii="Times New Roman" w:eastAsia="Times New Roman" w:hAnsi="Times New Roman"/>
          <w:b/>
          <w:bCs/>
          <w:sz w:val="24"/>
          <w:szCs w:val="24"/>
          <w:lang w:val="en-US" w:eastAsia="ru-RU"/>
        </w:rPr>
        <w:t>.</w:t>
      </w:r>
      <w:proofErr w:type="gramEnd"/>
      <w:r w:rsidRPr="006B4ECA">
        <w:rPr>
          <w:rFonts w:ascii="Times New Roman" w:eastAsia="Times New Roman" w:hAnsi="Times New Roman"/>
          <w:sz w:val="24"/>
          <w:szCs w:val="24"/>
          <w:lang w:val="en-US" w:eastAsia="ru-RU"/>
        </w:rPr>
        <w:t xml:space="preserve"> The lack of clear and uniform understanding of the legal content of the principle of not causing substantial damage to </w:t>
      </w:r>
      <w:r>
        <w:rPr>
          <w:rFonts w:ascii="Times New Roman" w:eastAsia="Times New Roman" w:hAnsi="Times New Roman"/>
          <w:sz w:val="24"/>
          <w:szCs w:val="24"/>
          <w:lang w:val="en-US" w:eastAsia="ru-RU"/>
        </w:rPr>
        <w:t>another</w:t>
      </w:r>
      <w:r w:rsidRPr="006B4ECA">
        <w:rPr>
          <w:rFonts w:ascii="Times New Roman" w:eastAsia="Times New Roman" w:hAnsi="Times New Roman"/>
          <w:sz w:val="24"/>
          <w:szCs w:val="24"/>
          <w:lang w:val="en-US" w:eastAsia="ru-RU"/>
        </w:rPr>
        <w:t xml:space="preserve"> state when using transboundary freshwater facilities is one of the key challenges of the international cooperation in </w:t>
      </w:r>
      <w:r>
        <w:rPr>
          <w:rFonts w:ascii="Times New Roman" w:eastAsia="Times New Roman" w:hAnsi="Times New Roman"/>
          <w:sz w:val="24"/>
          <w:szCs w:val="24"/>
          <w:lang w:val="en-US" w:eastAsia="ru-RU"/>
        </w:rPr>
        <w:t xml:space="preserve">regulation of </w:t>
      </w:r>
      <w:r w:rsidRPr="006B4ECA">
        <w:rPr>
          <w:rFonts w:ascii="Times New Roman" w:eastAsia="Times New Roman" w:hAnsi="Times New Roman"/>
          <w:sz w:val="24"/>
          <w:szCs w:val="24"/>
          <w:lang w:val="en-US" w:eastAsia="ru-RU"/>
        </w:rPr>
        <w:t xml:space="preserve">the rational use of fresh water. With regard to this principle, discrepancies arise concerning the obligations of the States, the concept of </w:t>
      </w:r>
      <w:r>
        <w:rPr>
          <w:rFonts w:ascii="Times New Roman" w:eastAsia="Times New Roman" w:hAnsi="Times New Roman"/>
          <w:sz w:val="24"/>
          <w:szCs w:val="24"/>
          <w:lang w:val="en-US" w:eastAsia="ru-RU"/>
        </w:rPr>
        <w:t>damage</w:t>
      </w:r>
      <w:r w:rsidRPr="006B4ECA">
        <w:rPr>
          <w:rFonts w:ascii="Times New Roman" w:eastAsia="Times New Roman" w:hAnsi="Times New Roman"/>
          <w:sz w:val="24"/>
          <w:szCs w:val="24"/>
          <w:lang w:val="en-US" w:eastAsia="ru-RU"/>
        </w:rPr>
        <w:t xml:space="preserve"> and its limits as well as its interrelation with the principle of equitable and reasonable use of freshwater resources, prevention of environmental pollution, precautionary measures, </w:t>
      </w:r>
      <w:proofErr w:type="gramStart"/>
      <w:r w:rsidRPr="006B4ECA">
        <w:rPr>
          <w:rFonts w:ascii="Times New Roman" w:eastAsia="Times New Roman" w:hAnsi="Times New Roman"/>
          <w:sz w:val="24"/>
          <w:szCs w:val="24"/>
          <w:lang w:val="en-US" w:eastAsia="ru-RU"/>
        </w:rPr>
        <w:t>"</w:t>
      </w:r>
      <w:proofErr w:type="gramEnd"/>
      <w:r w:rsidRPr="006B4ECA">
        <w:rPr>
          <w:rFonts w:ascii="Times New Roman" w:eastAsia="Times New Roman" w:hAnsi="Times New Roman"/>
          <w:sz w:val="24"/>
          <w:szCs w:val="24"/>
          <w:lang w:val="en-US" w:eastAsia="ru-RU"/>
        </w:rPr>
        <w:t xml:space="preserve">the polluter pays," the duty to evaluate transboundary impacts. As a result of a consistent study of problematic aspects, it has been determined that the principle of not causing substantial  </w:t>
      </w:r>
      <w:r>
        <w:rPr>
          <w:rFonts w:ascii="Times New Roman" w:eastAsia="Times New Roman" w:hAnsi="Times New Roman"/>
          <w:sz w:val="24"/>
          <w:szCs w:val="24"/>
          <w:lang w:val="en-US" w:eastAsia="ru-RU"/>
        </w:rPr>
        <w:t xml:space="preserve">damage </w:t>
      </w:r>
      <w:r w:rsidRPr="006B4ECA">
        <w:rPr>
          <w:rFonts w:ascii="Times New Roman" w:eastAsia="Times New Roman" w:hAnsi="Times New Roman"/>
          <w:sz w:val="24"/>
          <w:szCs w:val="24"/>
          <w:lang w:val="en-US" w:eastAsia="ru-RU"/>
        </w:rPr>
        <w:t>also includes both the obligation to prevent harm and the need to reduce it, eliminate and compensate for it, thereby it covers the requirements of preventing environmental pollution, taking precaution</w:t>
      </w:r>
      <w:r>
        <w:rPr>
          <w:rFonts w:ascii="Times New Roman" w:eastAsia="Times New Roman" w:hAnsi="Times New Roman"/>
          <w:sz w:val="24"/>
          <w:szCs w:val="24"/>
          <w:lang w:val="en-US" w:eastAsia="ru-RU"/>
        </w:rPr>
        <w:t>s</w:t>
      </w:r>
      <w:r w:rsidRPr="006B4ECA">
        <w:rPr>
          <w:rFonts w:ascii="Times New Roman" w:eastAsia="Times New Roman" w:hAnsi="Times New Roman"/>
          <w:sz w:val="24"/>
          <w:szCs w:val="24"/>
          <w:lang w:val="en-US" w:eastAsia="ru-RU"/>
        </w:rPr>
        <w:t xml:space="preserve">, "polluter pays," the obligation to evaluate transboundary impacts. Within the framework of this principle, </w:t>
      </w:r>
      <w:r>
        <w:rPr>
          <w:rFonts w:ascii="Times New Roman" w:eastAsia="Times New Roman" w:hAnsi="Times New Roman"/>
          <w:sz w:val="24"/>
          <w:szCs w:val="24"/>
          <w:lang w:val="en-US" w:eastAsia="ru-RU"/>
        </w:rPr>
        <w:t>damage</w:t>
      </w:r>
      <w:r w:rsidRPr="006B4ECA">
        <w:rPr>
          <w:rFonts w:ascii="Times New Roman" w:eastAsia="Times New Roman" w:hAnsi="Times New Roman"/>
          <w:sz w:val="24"/>
          <w:szCs w:val="24"/>
          <w:lang w:val="en-US" w:eastAsia="ru-RU"/>
        </w:rPr>
        <w:t xml:space="preserve"> means death of people or causing </w:t>
      </w:r>
      <w:r>
        <w:rPr>
          <w:rFonts w:ascii="Times New Roman" w:eastAsia="Times New Roman" w:hAnsi="Times New Roman"/>
          <w:sz w:val="24"/>
          <w:szCs w:val="24"/>
          <w:lang w:val="en-US" w:eastAsia="ru-RU"/>
        </w:rPr>
        <w:t>damage</w:t>
      </w:r>
      <w:r w:rsidRPr="006B4ECA">
        <w:rPr>
          <w:rFonts w:ascii="Times New Roman" w:eastAsia="Times New Roman" w:hAnsi="Times New Roman"/>
          <w:sz w:val="24"/>
          <w:szCs w:val="24"/>
          <w:lang w:val="en-US" w:eastAsia="ru-RU"/>
        </w:rPr>
        <w:t xml:space="preserve"> to people's health, loss of or damage to property, damage to the environment, expenses incurred to provide reasonable measures taken to restore the previous state of property or environment. The paper justifies inconsistency of doctrinal antitheses and differentiations </w:t>
      </w:r>
      <w:r>
        <w:rPr>
          <w:rFonts w:ascii="Times New Roman" w:eastAsia="Times New Roman" w:hAnsi="Times New Roman"/>
          <w:sz w:val="24"/>
          <w:szCs w:val="24"/>
          <w:lang w:val="en-US" w:eastAsia="ru-RU"/>
        </w:rPr>
        <w:t>in</w:t>
      </w:r>
      <w:r w:rsidRPr="006B4ECA">
        <w:rPr>
          <w:rFonts w:ascii="Times New Roman" w:eastAsia="Times New Roman" w:hAnsi="Times New Roman"/>
          <w:sz w:val="24"/>
          <w:szCs w:val="24"/>
          <w:lang w:val="en-US" w:eastAsia="ru-RU"/>
        </w:rPr>
        <w:t xml:space="preserve"> the spheres of application of the principle under consideration and the equitable and reasonable use of freshwater resources.</w:t>
      </w:r>
    </w:p>
    <w:p w:rsidR="004E7E49" w:rsidRPr="006B4ECA" w:rsidRDefault="004E7E49" w:rsidP="004E7E49">
      <w:pPr>
        <w:spacing w:after="0"/>
        <w:ind w:firstLine="709"/>
        <w:jc w:val="both"/>
        <w:rPr>
          <w:rFonts w:ascii="Times New Roman" w:eastAsia="Times New Roman" w:hAnsi="Times New Roman"/>
          <w:sz w:val="24"/>
          <w:szCs w:val="24"/>
          <w:lang w:val="en-US" w:eastAsia="ru-RU"/>
        </w:rPr>
      </w:pPr>
      <w:r w:rsidRPr="006B4ECA">
        <w:rPr>
          <w:rFonts w:ascii="Times New Roman" w:eastAsia="Times New Roman" w:hAnsi="Times New Roman"/>
          <w:b/>
          <w:bCs/>
          <w:i/>
          <w:iCs/>
          <w:sz w:val="24"/>
          <w:szCs w:val="24"/>
          <w:lang w:val="en-US" w:eastAsia="ru-RU"/>
        </w:rPr>
        <w:t>Keywords:</w:t>
      </w:r>
      <w:r w:rsidRPr="006B4ECA">
        <w:rPr>
          <w:rFonts w:ascii="Times New Roman" w:eastAsia="Times New Roman" w:hAnsi="Times New Roman"/>
          <w:sz w:val="24"/>
          <w:szCs w:val="24"/>
          <w:lang w:val="en-US" w:eastAsia="ru-RU"/>
        </w:rPr>
        <w:t xml:space="preserve"> Freshwater, water use principles, not causing substantial harm, equitable use of the watercourse, rational use of the watercourse, principle of prevention of harm, polluter pays principle, transboundary impact assessment, international watercourse, transboundary aquifer.</w:t>
      </w:r>
    </w:p>
    <w:p w:rsidR="004E7E49" w:rsidRPr="006B4ECA" w:rsidRDefault="004E7E49" w:rsidP="004E7E49">
      <w:pPr>
        <w:spacing w:after="0"/>
        <w:ind w:firstLine="709"/>
        <w:jc w:val="both"/>
        <w:rPr>
          <w:rFonts w:ascii="Times New Roman" w:eastAsia="Times New Roman" w:hAnsi="Times New Roman"/>
          <w:sz w:val="24"/>
          <w:szCs w:val="24"/>
          <w:lang w:val="en-US" w:eastAsia="ru-RU"/>
        </w:rPr>
      </w:pPr>
    </w:p>
    <w:p w:rsidR="004E7E49" w:rsidRPr="004E7E49" w:rsidRDefault="004E7E49" w:rsidP="004E7E49">
      <w:pPr>
        <w:spacing w:after="0" w:line="360" w:lineRule="auto"/>
        <w:ind w:firstLine="709"/>
        <w:rPr>
          <w:rFonts w:ascii="Times New Roman" w:eastAsia="Times New Roman" w:hAnsi="Times New Roman"/>
          <w:sz w:val="28"/>
          <w:szCs w:val="28"/>
          <w:lang w:val="en-US" w:eastAsia="ru-RU"/>
        </w:rPr>
      </w:pPr>
      <w:r w:rsidRPr="004E7E49">
        <w:rPr>
          <w:rFonts w:ascii="Times New Roman" w:eastAsia="Times New Roman" w:hAnsi="Times New Roman"/>
          <w:sz w:val="28"/>
          <w:szCs w:val="28"/>
          <w:lang w:val="en-US" w:eastAsia="ru-RU"/>
        </w:rPr>
        <w:t xml:space="preserve">Main text of the paper main text of the paper main text of the paper main text of the </w:t>
      </w:r>
      <w:r w:rsidRPr="004E7E49">
        <w:rPr>
          <w:rStyle w:val="a6"/>
          <w:rFonts w:ascii="Times New Roman" w:eastAsia="Times New Roman" w:hAnsi="Times New Roman"/>
          <w:sz w:val="28"/>
          <w:szCs w:val="28"/>
          <w:lang w:eastAsia="ru-RU"/>
        </w:rPr>
        <w:footnoteReference w:id="1"/>
      </w:r>
      <w:r w:rsidRPr="004E7E49">
        <w:rPr>
          <w:rFonts w:ascii="Times New Roman" w:eastAsia="Times New Roman" w:hAnsi="Times New Roman"/>
          <w:sz w:val="28"/>
          <w:szCs w:val="28"/>
          <w:lang w:val="en-US" w:eastAsia="ru-RU"/>
        </w:rPr>
        <w:t xml:space="preserve"> paper main text of the paper main text of the paper main text of the paper main text of the paper main text of the paper main text of the paper main text of the paper main text of the paper main text of the paper </w:t>
      </w:r>
      <w:r w:rsidRPr="004E7E49">
        <w:rPr>
          <w:rStyle w:val="a6"/>
          <w:rFonts w:ascii="Times New Roman" w:eastAsia="Times New Roman" w:hAnsi="Times New Roman"/>
          <w:sz w:val="28"/>
          <w:szCs w:val="28"/>
          <w:lang w:eastAsia="ru-RU"/>
        </w:rPr>
        <w:footnoteReference w:id="2"/>
      </w:r>
      <w:r w:rsidRPr="004E7E49">
        <w:rPr>
          <w:rFonts w:ascii="Times New Roman" w:eastAsia="Times New Roman" w:hAnsi="Times New Roman"/>
          <w:sz w:val="28"/>
          <w:szCs w:val="28"/>
          <w:lang w:val="en-US" w:eastAsia="ru-RU"/>
        </w:rPr>
        <w:t xml:space="preserve"> main text of the paper main text of the paper main text of the paper main text of the paper</w:t>
      </w:r>
      <w:r w:rsidRPr="004E7E49">
        <w:rPr>
          <w:rStyle w:val="a6"/>
          <w:rFonts w:ascii="Times New Roman" w:eastAsia="Times New Roman" w:hAnsi="Times New Roman"/>
          <w:sz w:val="28"/>
          <w:szCs w:val="28"/>
          <w:lang w:eastAsia="ru-RU"/>
        </w:rPr>
        <w:footnoteReference w:id="3"/>
      </w:r>
      <w:r w:rsidRPr="004E7E49">
        <w:rPr>
          <w:rFonts w:ascii="Times New Roman" w:eastAsia="Times New Roman" w:hAnsi="Times New Roman"/>
          <w:sz w:val="28"/>
          <w:szCs w:val="28"/>
          <w:lang w:val="en-US" w:eastAsia="ru-RU"/>
        </w:rPr>
        <w:t>.</w:t>
      </w:r>
    </w:p>
    <w:p w:rsidR="004E7E49" w:rsidRDefault="004E7E49" w:rsidP="004E7E49">
      <w:pPr>
        <w:spacing w:after="0" w:line="360" w:lineRule="auto"/>
        <w:ind w:firstLine="709"/>
        <w:rPr>
          <w:rFonts w:ascii="Times New Roman" w:eastAsia="Times New Roman" w:hAnsi="Times New Roman"/>
          <w:sz w:val="28"/>
          <w:szCs w:val="28"/>
          <w:lang w:val="en-US" w:eastAsia="ru-RU"/>
        </w:rPr>
      </w:pPr>
      <w:r w:rsidRPr="004E7E49">
        <w:rPr>
          <w:rFonts w:ascii="Times New Roman" w:eastAsia="Times New Roman" w:hAnsi="Times New Roman"/>
          <w:sz w:val="28"/>
          <w:szCs w:val="28"/>
          <w:lang w:val="en-US" w:eastAsia="ru-RU"/>
        </w:rPr>
        <w:lastRenderedPageBreak/>
        <w:t xml:space="preserve">Main text of the paper main text of the paper main text of the paper main text of the paper main text of the paper main text of the paper main text of the paper main text of the paper main text of the paper main text of the </w:t>
      </w:r>
      <w:proofErr w:type="gramStart"/>
      <w:r w:rsidRPr="004E7E49">
        <w:rPr>
          <w:rFonts w:ascii="Times New Roman" w:eastAsia="Times New Roman" w:hAnsi="Times New Roman"/>
          <w:sz w:val="28"/>
          <w:szCs w:val="28"/>
          <w:lang w:val="en-US" w:eastAsia="ru-RU"/>
        </w:rPr>
        <w:t xml:space="preserve">paper </w:t>
      </w:r>
      <w:proofErr w:type="gramEnd"/>
      <w:r w:rsidRPr="004E7E49">
        <w:rPr>
          <w:rStyle w:val="a6"/>
          <w:rFonts w:ascii="Times New Roman" w:eastAsia="Times New Roman" w:hAnsi="Times New Roman"/>
          <w:sz w:val="28"/>
          <w:szCs w:val="28"/>
          <w:lang w:eastAsia="ru-RU"/>
        </w:rPr>
        <w:footnoteReference w:id="4"/>
      </w:r>
      <w:r w:rsidRPr="004E7E49">
        <w:rPr>
          <w:rFonts w:ascii="Times New Roman" w:eastAsia="Times New Roman" w:hAnsi="Times New Roman"/>
          <w:sz w:val="28"/>
          <w:szCs w:val="28"/>
          <w:lang w:val="en-US" w:eastAsia="ru-RU"/>
        </w:rPr>
        <w:t>.</w:t>
      </w:r>
    </w:p>
    <w:p w:rsidR="004E7E49" w:rsidRPr="004E7E49" w:rsidRDefault="004E7E49" w:rsidP="004E7E49">
      <w:pPr>
        <w:spacing w:after="0" w:line="360" w:lineRule="auto"/>
        <w:ind w:firstLine="709"/>
        <w:rPr>
          <w:rFonts w:ascii="Times New Roman" w:eastAsia="Times New Roman" w:hAnsi="Times New Roman"/>
          <w:sz w:val="28"/>
          <w:szCs w:val="28"/>
          <w:lang w:val="en-US" w:eastAsia="ru-RU"/>
        </w:rPr>
      </w:pPr>
    </w:p>
    <w:p w:rsidR="004E7E49" w:rsidRPr="004E7E49" w:rsidRDefault="004E7E49" w:rsidP="004E7E49">
      <w:pPr>
        <w:spacing w:after="0" w:line="360" w:lineRule="auto"/>
        <w:ind w:firstLine="709"/>
        <w:jc w:val="center"/>
        <w:rPr>
          <w:rFonts w:ascii="Times New Roman" w:eastAsia="Times New Roman" w:hAnsi="Times New Roman"/>
          <w:sz w:val="28"/>
          <w:szCs w:val="28"/>
          <w:lang w:val="en-US" w:eastAsia="ru-RU"/>
        </w:rPr>
      </w:pPr>
      <w:r w:rsidRPr="004E7E49">
        <w:rPr>
          <w:rFonts w:ascii="Times New Roman" w:eastAsia="Times New Roman" w:hAnsi="Times New Roman"/>
          <w:b/>
          <w:bCs/>
          <w:sz w:val="28"/>
          <w:szCs w:val="28"/>
          <w:lang w:val="en-US" w:eastAsia="ru-RU"/>
        </w:rPr>
        <w:t>References</w:t>
      </w:r>
    </w:p>
    <w:p w:rsidR="004E7E49" w:rsidRPr="004E7E49" w:rsidRDefault="004E7E49" w:rsidP="004E7E49">
      <w:pPr>
        <w:spacing w:after="0" w:line="360" w:lineRule="auto"/>
        <w:ind w:firstLine="709"/>
        <w:jc w:val="both"/>
        <w:rPr>
          <w:rFonts w:ascii="Times New Roman" w:eastAsia="Times New Roman" w:hAnsi="Times New Roman"/>
          <w:sz w:val="28"/>
          <w:szCs w:val="28"/>
          <w:lang w:val="en-US" w:eastAsia="ru-RU"/>
        </w:rPr>
      </w:pPr>
      <w:r w:rsidRPr="004E7E49">
        <w:rPr>
          <w:rFonts w:ascii="Times New Roman" w:eastAsia="Times New Roman" w:hAnsi="Times New Roman"/>
          <w:sz w:val="28"/>
          <w:szCs w:val="28"/>
          <w:lang w:val="en-US" w:eastAsia="ru-RU"/>
        </w:rPr>
        <w:t xml:space="preserve">1. </w:t>
      </w:r>
      <w:proofErr w:type="spellStart"/>
      <w:r w:rsidRPr="004E7E49">
        <w:rPr>
          <w:rFonts w:ascii="Times New Roman" w:eastAsia="Times New Roman" w:hAnsi="Times New Roman"/>
          <w:sz w:val="28"/>
          <w:szCs w:val="28"/>
          <w:lang w:val="en-US" w:eastAsia="ru-RU"/>
        </w:rPr>
        <w:t>Birnie</w:t>
      </w:r>
      <w:proofErr w:type="spellEnd"/>
      <w:r w:rsidRPr="004E7E49">
        <w:rPr>
          <w:rFonts w:ascii="Times New Roman" w:eastAsia="Times New Roman" w:hAnsi="Times New Roman"/>
          <w:sz w:val="28"/>
          <w:szCs w:val="28"/>
          <w:lang w:val="en-US" w:eastAsia="ru-RU"/>
        </w:rPr>
        <w:t xml:space="preserve"> P., Boyle A. International Law and the Environment (second edition). </w:t>
      </w:r>
      <w:proofErr w:type="gramStart"/>
      <w:r w:rsidRPr="004E7E49">
        <w:rPr>
          <w:rFonts w:ascii="Times New Roman" w:eastAsia="Times New Roman" w:hAnsi="Times New Roman"/>
          <w:sz w:val="28"/>
          <w:szCs w:val="28"/>
          <w:lang w:val="en-US" w:eastAsia="ru-RU"/>
        </w:rPr>
        <w:t>2002. Oxford University Press.</w:t>
      </w:r>
      <w:proofErr w:type="gramEnd"/>
      <w:r w:rsidRPr="004E7E49">
        <w:rPr>
          <w:rFonts w:ascii="Times New Roman" w:eastAsia="Times New Roman" w:hAnsi="Times New Roman"/>
          <w:sz w:val="28"/>
          <w:szCs w:val="28"/>
          <w:lang w:val="en-US" w:eastAsia="ru-RU"/>
        </w:rPr>
        <w:t xml:space="preserve"> </w:t>
      </w:r>
      <w:proofErr w:type="gramStart"/>
      <w:r w:rsidRPr="004E7E49">
        <w:rPr>
          <w:rFonts w:ascii="Times New Roman" w:eastAsia="Times New Roman" w:hAnsi="Times New Roman"/>
          <w:sz w:val="28"/>
          <w:szCs w:val="28"/>
          <w:lang w:val="en-US" w:eastAsia="ru-RU"/>
        </w:rPr>
        <w:t>798 p.</w:t>
      </w:r>
      <w:proofErr w:type="gramEnd"/>
    </w:p>
    <w:p w:rsidR="004E7E49" w:rsidRPr="004E7E49" w:rsidRDefault="004E7E49" w:rsidP="004E7E49">
      <w:pPr>
        <w:spacing w:after="0" w:line="360" w:lineRule="auto"/>
        <w:ind w:firstLine="709"/>
        <w:jc w:val="both"/>
        <w:rPr>
          <w:rFonts w:ascii="Times New Roman" w:eastAsia="Times New Roman" w:hAnsi="Times New Roman"/>
          <w:sz w:val="28"/>
          <w:szCs w:val="28"/>
          <w:lang w:val="en-US" w:eastAsia="ru-RU"/>
        </w:rPr>
      </w:pPr>
      <w:r w:rsidRPr="004E7E49">
        <w:rPr>
          <w:rFonts w:ascii="Times New Roman" w:eastAsia="Times New Roman" w:hAnsi="Times New Roman"/>
          <w:sz w:val="28"/>
          <w:szCs w:val="28"/>
          <w:lang w:val="en-US" w:eastAsia="ru-RU"/>
        </w:rPr>
        <w:t xml:space="preserve">2. </w:t>
      </w:r>
      <w:proofErr w:type="spellStart"/>
      <w:r w:rsidRPr="004E7E49">
        <w:rPr>
          <w:rFonts w:ascii="Times New Roman" w:eastAsia="Times New Roman" w:hAnsi="Times New Roman"/>
          <w:sz w:val="28"/>
          <w:szCs w:val="28"/>
          <w:lang w:val="en-US" w:eastAsia="ru-RU"/>
        </w:rPr>
        <w:t>Caponera</w:t>
      </w:r>
      <w:proofErr w:type="spellEnd"/>
      <w:r w:rsidRPr="004E7E49">
        <w:rPr>
          <w:rFonts w:ascii="Times New Roman" w:eastAsia="Times New Roman" w:hAnsi="Times New Roman"/>
          <w:sz w:val="28"/>
          <w:szCs w:val="28"/>
          <w:lang w:val="en-US" w:eastAsia="ru-RU"/>
        </w:rPr>
        <w:t xml:space="preserve"> D.A. Patterns of Cooperation in International Water Law: Principles and Institutions. 1985. Natural Resources Journal. </w:t>
      </w:r>
      <w:proofErr w:type="gramStart"/>
      <w:r w:rsidRPr="004E7E49">
        <w:rPr>
          <w:rFonts w:ascii="Times New Roman" w:eastAsia="Times New Roman" w:hAnsi="Times New Roman"/>
          <w:sz w:val="28"/>
          <w:szCs w:val="28"/>
          <w:lang w:val="en-US" w:eastAsia="ru-RU"/>
        </w:rPr>
        <w:t>Vol. 25.</w:t>
      </w:r>
      <w:proofErr w:type="gramEnd"/>
      <w:r w:rsidRPr="004E7E49">
        <w:rPr>
          <w:rFonts w:ascii="Times New Roman" w:eastAsia="Times New Roman" w:hAnsi="Times New Roman"/>
          <w:sz w:val="28"/>
          <w:szCs w:val="28"/>
          <w:lang w:val="en-US" w:eastAsia="ru-RU"/>
        </w:rPr>
        <w:t xml:space="preserve"> P. 563-587.</w:t>
      </w:r>
    </w:p>
    <w:p w:rsidR="004E7E49" w:rsidRPr="004E7E49" w:rsidRDefault="004E7E49" w:rsidP="004E7E49">
      <w:pPr>
        <w:spacing w:after="0" w:line="360" w:lineRule="auto"/>
        <w:ind w:firstLine="709"/>
        <w:jc w:val="both"/>
        <w:rPr>
          <w:rFonts w:ascii="Times New Roman" w:eastAsia="Times New Roman" w:hAnsi="Times New Roman"/>
          <w:sz w:val="28"/>
          <w:szCs w:val="28"/>
          <w:lang w:val="en-US" w:eastAsia="ru-RU"/>
        </w:rPr>
      </w:pPr>
      <w:r w:rsidRPr="004E7E49">
        <w:rPr>
          <w:rFonts w:ascii="Times New Roman" w:eastAsia="Times New Roman" w:hAnsi="Times New Roman"/>
          <w:sz w:val="28"/>
          <w:szCs w:val="28"/>
          <w:lang w:val="en-US" w:eastAsia="ru-RU"/>
        </w:rPr>
        <w:t xml:space="preserve">3. </w:t>
      </w:r>
      <w:proofErr w:type="spellStart"/>
      <w:r w:rsidRPr="004E7E49">
        <w:rPr>
          <w:rFonts w:ascii="Times New Roman" w:eastAsia="Times New Roman" w:hAnsi="Times New Roman"/>
          <w:sz w:val="28"/>
          <w:szCs w:val="28"/>
          <w:lang w:val="en-US" w:eastAsia="ru-RU"/>
        </w:rPr>
        <w:t>Erdem</w:t>
      </w:r>
      <w:proofErr w:type="spellEnd"/>
      <w:r w:rsidRPr="004E7E49">
        <w:rPr>
          <w:rFonts w:ascii="Times New Roman" w:eastAsia="Times New Roman" w:hAnsi="Times New Roman"/>
          <w:sz w:val="28"/>
          <w:szCs w:val="28"/>
          <w:lang w:val="en-US" w:eastAsia="ru-RU"/>
        </w:rPr>
        <w:t xml:space="preserve"> m. </w:t>
      </w:r>
      <w:proofErr w:type="gramStart"/>
      <w:r w:rsidRPr="004E7E49">
        <w:rPr>
          <w:rFonts w:ascii="Times New Roman" w:eastAsia="Times New Roman" w:hAnsi="Times New Roman"/>
          <w:sz w:val="28"/>
          <w:szCs w:val="28"/>
          <w:lang w:val="en-US" w:eastAsia="ru-RU"/>
        </w:rPr>
        <w:t>The Tigris-Euphrates rivers controversy and the role of International Law.</w:t>
      </w:r>
      <w:proofErr w:type="gramEnd"/>
      <w:r w:rsidRPr="004E7E49">
        <w:rPr>
          <w:rFonts w:ascii="Times New Roman" w:eastAsia="Times New Roman" w:hAnsi="Times New Roman"/>
          <w:sz w:val="28"/>
          <w:szCs w:val="28"/>
          <w:lang w:val="en-US" w:eastAsia="ru-RU"/>
        </w:rPr>
        <w:t xml:space="preserve"> 2012. P. 1-14. Available at: </w:t>
      </w:r>
      <w:hyperlink r:id="rId8" w:history="1">
        <w:r w:rsidRPr="004E7E49">
          <w:rPr>
            <w:rStyle w:val="a3"/>
            <w:rFonts w:ascii="Times New Roman" w:eastAsia="Times New Roman" w:hAnsi="Times New Roman"/>
            <w:sz w:val="28"/>
            <w:szCs w:val="28"/>
            <w:lang w:val="en-US" w:eastAsia="ru-RU"/>
          </w:rPr>
          <w:t xml:space="preserve">Http://sam.gov.tr/wp-content/uploads/2012/01/Mete-Erdem.pdf </w:t>
        </w:r>
      </w:hyperlink>
      <w:r w:rsidRPr="004E7E49">
        <w:rPr>
          <w:rFonts w:ascii="Times New Roman" w:eastAsia="Times New Roman" w:hAnsi="Times New Roman"/>
          <w:sz w:val="28"/>
          <w:szCs w:val="28"/>
          <w:lang w:val="en-US" w:eastAsia="ru-RU"/>
        </w:rPr>
        <w:t xml:space="preserve"> (</w:t>
      </w:r>
      <w:proofErr w:type="gramStart"/>
      <w:r w:rsidRPr="004E7E49">
        <w:rPr>
          <w:rFonts w:ascii="Times New Roman" w:eastAsia="Times New Roman" w:hAnsi="Times New Roman"/>
          <w:sz w:val="28"/>
          <w:szCs w:val="28"/>
          <w:lang w:val="en-US" w:eastAsia="ru-RU"/>
        </w:rPr>
        <w:t>Accessed:</w:t>
      </w:r>
      <w:proofErr w:type="gramEnd"/>
      <w:r w:rsidRPr="004E7E49">
        <w:rPr>
          <w:rFonts w:ascii="Times New Roman" w:eastAsia="Times New Roman" w:hAnsi="Times New Roman"/>
          <w:sz w:val="28"/>
          <w:szCs w:val="28"/>
          <w:lang w:val="en-US" w:eastAsia="ru-RU"/>
        </w:rPr>
        <w:t>) 15.05.2016).</w:t>
      </w:r>
    </w:p>
    <w:p w:rsidR="00563A1E" w:rsidRPr="004E7E49" w:rsidRDefault="00563A1E">
      <w:pPr>
        <w:rPr>
          <w:lang w:val="en-US"/>
        </w:rPr>
      </w:pPr>
    </w:p>
    <w:sectPr w:rsidR="00563A1E" w:rsidRPr="004E7E49" w:rsidSect="009375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BC" w:rsidRDefault="00B206BC" w:rsidP="004E7E49">
      <w:pPr>
        <w:spacing w:after="0" w:line="240" w:lineRule="auto"/>
      </w:pPr>
      <w:r>
        <w:separator/>
      </w:r>
    </w:p>
  </w:endnote>
  <w:endnote w:type="continuationSeparator" w:id="0">
    <w:p w:rsidR="00B206BC" w:rsidRDefault="00B206BC" w:rsidP="004E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BC" w:rsidRDefault="00B206BC" w:rsidP="004E7E49">
      <w:pPr>
        <w:spacing w:after="0" w:line="240" w:lineRule="auto"/>
      </w:pPr>
      <w:r>
        <w:separator/>
      </w:r>
    </w:p>
  </w:footnote>
  <w:footnote w:type="continuationSeparator" w:id="0">
    <w:p w:rsidR="00B206BC" w:rsidRDefault="00B206BC" w:rsidP="004E7E49">
      <w:pPr>
        <w:spacing w:after="0" w:line="240" w:lineRule="auto"/>
      </w:pPr>
      <w:r>
        <w:continuationSeparator/>
      </w:r>
    </w:p>
  </w:footnote>
  <w:footnote w:id="1">
    <w:p w:rsidR="004E7E49" w:rsidRPr="001012EF" w:rsidRDefault="004E7E49" w:rsidP="004E7E49">
      <w:pPr>
        <w:pageBreakBefore/>
        <w:spacing w:after="0" w:line="240" w:lineRule="auto"/>
        <w:rPr>
          <w:lang w:val="en-US"/>
        </w:rPr>
      </w:pPr>
      <w:r>
        <w:rPr>
          <w:rStyle w:val="a6"/>
        </w:rPr>
        <w:footnoteRef/>
      </w:r>
      <w:r w:rsidRPr="001012EF">
        <w:rPr>
          <w:rFonts w:ascii="Times New Roman" w:eastAsia="Times New Roman" w:hAnsi="Times New Roman"/>
          <w:sz w:val="24"/>
          <w:szCs w:val="24"/>
          <w:lang w:val="en-US" w:eastAsia="ru-RU"/>
        </w:rPr>
        <w:t xml:space="preserve"> </w:t>
      </w:r>
      <w:proofErr w:type="spellStart"/>
      <w:r w:rsidRPr="001012EF">
        <w:rPr>
          <w:rFonts w:ascii="Times New Roman" w:eastAsia="Times New Roman" w:hAnsi="Times New Roman"/>
          <w:sz w:val="24"/>
          <w:szCs w:val="24"/>
          <w:lang w:val="en-US" w:eastAsia="ru-RU"/>
        </w:rPr>
        <w:t>Birnie</w:t>
      </w:r>
      <w:proofErr w:type="spellEnd"/>
      <w:r w:rsidRPr="001012EF">
        <w:rPr>
          <w:rFonts w:ascii="Times New Roman" w:eastAsia="Times New Roman" w:hAnsi="Times New Roman"/>
          <w:sz w:val="24"/>
          <w:szCs w:val="24"/>
          <w:lang w:val="en-US" w:eastAsia="ru-RU"/>
        </w:rPr>
        <w:t xml:space="preserve"> P., Boyle A. International Law and the Environment (second edition). </w:t>
      </w:r>
      <w:proofErr w:type="gramStart"/>
      <w:r w:rsidRPr="001012EF">
        <w:rPr>
          <w:rFonts w:ascii="Times New Roman" w:eastAsia="Times New Roman" w:hAnsi="Times New Roman"/>
          <w:sz w:val="24"/>
          <w:szCs w:val="24"/>
          <w:lang w:val="en-US" w:eastAsia="ru-RU"/>
        </w:rPr>
        <w:t>2002. Oxford University Press.</w:t>
      </w:r>
      <w:proofErr w:type="gramEnd"/>
      <w:r w:rsidRPr="001012EF">
        <w:rPr>
          <w:rFonts w:ascii="Times New Roman" w:eastAsia="Times New Roman" w:hAnsi="Times New Roman"/>
          <w:sz w:val="24"/>
          <w:szCs w:val="24"/>
          <w:lang w:val="en-US" w:eastAsia="ru-RU"/>
        </w:rPr>
        <w:t xml:space="preserve"> </w:t>
      </w:r>
      <w:proofErr w:type="gramStart"/>
      <w:r w:rsidRPr="001012EF">
        <w:rPr>
          <w:rFonts w:ascii="Times New Roman" w:eastAsia="Times New Roman" w:hAnsi="Times New Roman"/>
          <w:sz w:val="24"/>
          <w:szCs w:val="24"/>
          <w:lang w:val="en-US" w:eastAsia="ru-RU"/>
        </w:rPr>
        <w:t>P. 120.</w:t>
      </w:r>
      <w:proofErr w:type="gramEnd"/>
    </w:p>
  </w:footnote>
  <w:footnote w:id="2">
    <w:p w:rsidR="004E7E49" w:rsidRPr="001012EF" w:rsidRDefault="004E7E49" w:rsidP="004E7E49">
      <w:pPr>
        <w:pageBreakBefore/>
        <w:spacing w:after="0" w:line="240" w:lineRule="auto"/>
        <w:rPr>
          <w:lang w:val="en-US"/>
        </w:rPr>
      </w:pPr>
      <w:r>
        <w:rPr>
          <w:rStyle w:val="a6"/>
        </w:rPr>
        <w:footnoteRef/>
      </w:r>
      <w:r w:rsidRPr="001012EF">
        <w:rPr>
          <w:rFonts w:ascii="Times New Roman" w:eastAsia="Times New Roman" w:hAnsi="Times New Roman"/>
          <w:sz w:val="24"/>
          <w:szCs w:val="24"/>
          <w:lang w:val="en-US" w:eastAsia="ru-RU"/>
        </w:rPr>
        <w:t xml:space="preserve"> </w:t>
      </w:r>
      <w:proofErr w:type="spellStart"/>
      <w:r w:rsidRPr="001012EF">
        <w:rPr>
          <w:rFonts w:ascii="Times New Roman" w:eastAsia="Times New Roman" w:hAnsi="Times New Roman"/>
          <w:sz w:val="24"/>
          <w:szCs w:val="24"/>
          <w:lang w:val="en-US" w:eastAsia="ru-RU"/>
        </w:rPr>
        <w:t>Birnie</w:t>
      </w:r>
      <w:proofErr w:type="spellEnd"/>
      <w:r w:rsidRPr="001012EF">
        <w:rPr>
          <w:rFonts w:ascii="Times New Roman" w:eastAsia="Times New Roman" w:hAnsi="Times New Roman"/>
          <w:sz w:val="24"/>
          <w:szCs w:val="24"/>
          <w:lang w:val="en-US" w:eastAsia="ru-RU"/>
        </w:rPr>
        <w:t xml:space="preserve"> P., Boyle A. Ibid. P. 173.</w:t>
      </w:r>
    </w:p>
  </w:footnote>
  <w:footnote w:id="3">
    <w:p w:rsidR="004E7E49" w:rsidRPr="001012EF" w:rsidRDefault="004E7E49" w:rsidP="004E7E49">
      <w:pPr>
        <w:pStyle w:val="a4"/>
        <w:rPr>
          <w:lang w:val="en-US"/>
        </w:rPr>
      </w:pPr>
      <w:r>
        <w:rPr>
          <w:rStyle w:val="a6"/>
        </w:rPr>
        <w:footnoteRef/>
      </w:r>
      <w:r w:rsidRPr="001012EF">
        <w:rPr>
          <w:rFonts w:ascii="Times New Roman" w:eastAsia="Times New Roman" w:hAnsi="Times New Roman"/>
          <w:sz w:val="24"/>
          <w:szCs w:val="24"/>
          <w:lang w:val="en-US" w:eastAsia="ru-RU"/>
        </w:rPr>
        <w:t xml:space="preserve"> </w:t>
      </w:r>
      <w:proofErr w:type="spellStart"/>
      <w:r w:rsidRPr="001012EF">
        <w:rPr>
          <w:rFonts w:ascii="Times New Roman" w:eastAsia="Times New Roman" w:hAnsi="Times New Roman"/>
          <w:sz w:val="24"/>
          <w:szCs w:val="24"/>
          <w:lang w:val="en-US" w:eastAsia="ru-RU"/>
        </w:rPr>
        <w:t>Erdem</w:t>
      </w:r>
      <w:bookmarkStart w:id="0" w:name="_GoBack"/>
      <w:bookmarkEnd w:id="0"/>
      <w:proofErr w:type="spellEnd"/>
      <w:r w:rsidRPr="001012EF">
        <w:rPr>
          <w:rFonts w:ascii="Times New Roman" w:eastAsia="Times New Roman" w:hAnsi="Times New Roman"/>
          <w:sz w:val="24"/>
          <w:szCs w:val="24"/>
          <w:lang w:val="en-US" w:eastAsia="ru-RU"/>
        </w:rPr>
        <w:t xml:space="preserve"> M. </w:t>
      </w:r>
      <w:proofErr w:type="gramStart"/>
      <w:r w:rsidRPr="001012EF">
        <w:rPr>
          <w:rFonts w:ascii="Times New Roman" w:eastAsia="Times New Roman" w:hAnsi="Times New Roman"/>
          <w:sz w:val="24"/>
          <w:szCs w:val="24"/>
          <w:lang w:val="en-US" w:eastAsia="ru-RU"/>
        </w:rPr>
        <w:t>The Tigris-Euphrates rivers controversy and the role of International Law.</w:t>
      </w:r>
      <w:proofErr w:type="gramEnd"/>
      <w:r w:rsidRPr="001012EF">
        <w:rPr>
          <w:rFonts w:ascii="Times New Roman" w:eastAsia="Times New Roman" w:hAnsi="Times New Roman"/>
          <w:sz w:val="24"/>
          <w:szCs w:val="24"/>
          <w:lang w:val="en-US" w:eastAsia="ru-RU"/>
        </w:rPr>
        <w:t xml:space="preserve"> 2012. P. 8. Available at: </w:t>
      </w:r>
      <w:hyperlink r:id="rId1" w:history="1">
        <w:r w:rsidRPr="001012EF">
          <w:rPr>
            <w:rFonts w:ascii="Times New Roman" w:eastAsia="Times New Roman" w:hAnsi="Times New Roman"/>
            <w:color w:val="000080"/>
            <w:sz w:val="24"/>
            <w:szCs w:val="24"/>
            <w:u w:val="single"/>
            <w:lang w:val="en-US" w:eastAsia="ru-RU"/>
          </w:rPr>
          <w:t xml:space="preserve">Http://sam.gov.tr/wp-content/uploads/2012/01/Mete-Erdem.pdf </w:t>
        </w:r>
      </w:hyperlink>
      <w:r w:rsidRPr="001012EF">
        <w:rPr>
          <w:rFonts w:ascii="Times New Roman" w:eastAsia="Times New Roman" w:hAnsi="Times New Roman"/>
          <w:sz w:val="24"/>
          <w:szCs w:val="24"/>
          <w:lang w:val="en-US" w:eastAsia="ru-RU"/>
        </w:rPr>
        <w:t xml:space="preserve"> (</w:t>
      </w:r>
      <w:proofErr w:type="gramStart"/>
      <w:r w:rsidRPr="001012EF">
        <w:rPr>
          <w:rFonts w:ascii="Times New Roman" w:eastAsia="Times New Roman" w:hAnsi="Times New Roman"/>
          <w:sz w:val="24"/>
          <w:szCs w:val="24"/>
          <w:lang w:val="en-US" w:eastAsia="ru-RU"/>
        </w:rPr>
        <w:t>Accessed:</w:t>
      </w:r>
      <w:proofErr w:type="gramEnd"/>
      <w:r w:rsidRPr="001012EF">
        <w:rPr>
          <w:rFonts w:ascii="Times New Roman" w:eastAsia="Times New Roman" w:hAnsi="Times New Roman"/>
          <w:sz w:val="24"/>
          <w:szCs w:val="24"/>
          <w:lang w:val="en-US" w:eastAsia="ru-RU"/>
        </w:rPr>
        <w:t>) 15.05.2016).</w:t>
      </w:r>
    </w:p>
  </w:footnote>
  <w:footnote w:id="4">
    <w:p w:rsidR="004E7E49" w:rsidRPr="001012EF" w:rsidRDefault="004E7E49" w:rsidP="004E7E49">
      <w:pPr>
        <w:pageBreakBefore/>
        <w:spacing w:after="0" w:line="240" w:lineRule="auto"/>
        <w:rPr>
          <w:rFonts w:ascii="Times New Roman" w:eastAsia="Times New Roman" w:hAnsi="Times New Roman"/>
          <w:sz w:val="24"/>
          <w:szCs w:val="24"/>
          <w:lang w:val="en-US" w:eastAsia="ru-RU"/>
        </w:rPr>
      </w:pPr>
      <w:r>
        <w:rPr>
          <w:rStyle w:val="a6"/>
        </w:rPr>
        <w:footnoteRef/>
      </w:r>
      <w:r w:rsidRPr="001012EF">
        <w:rPr>
          <w:rFonts w:ascii="Times New Roman" w:eastAsia="Times New Roman" w:hAnsi="Times New Roman"/>
          <w:sz w:val="24"/>
          <w:szCs w:val="24"/>
          <w:lang w:val="en-US" w:eastAsia="ru-RU"/>
        </w:rPr>
        <w:t xml:space="preserve"> </w:t>
      </w:r>
      <w:proofErr w:type="spellStart"/>
      <w:r w:rsidRPr="001012EF">
        <w:rPr>
          <w:rFonts w:ascii="Times New Roman" w:eastAsia="Times New Roman" w:hAnsi="Times New Roman"/>
          <w:sz w:val="24"/>
          <w:szCs w:val="24"/>
          <w:lang w:val="en-US" w:eastAsia="ru-RU"/>
        </w:rPr>
        <w:t>Caponera</w:t>
      </w:r>
      <w:proofErr w:type="spellEnd"/>
      <w:r w:rsidRPr="001012EF">
        <w:rPr>
          <w:rFonts w:ascii="Times New Roman" w:eastAsia="Times New Roman" w:hAnsi="Times New Roman"/>
          <w:sz w:val="24"/>
          <w:szCs w:val="24"/>
          <w:lang w:val="en-US" w:eastAsia="ru-RU"/>
        </w:rPr>
        <w:t xml:space="preserve"> D.A. Patterns of Cooperation in International Water Law: Principles and Institutions. 1985. Natural Resources Journal. </w:t>
      </w:r>
      <w:proofErr w:type="gramStart"/>
      <w:r w:rsidRPr="001012EF">
        <w:rPr>
          <w:rFonts w:ascii="Times New Roman" w:eastAsia="Times New Roman" w:hAnsi="Times New Roman"/>
          <w:sz w:val="24"/>
          <w:szCs w:val="24"/>
          <w:lang w:val="en-US" w:eastAsia="ru-RU"/>
        </w:rPr>
        <w:t>Vol. 25.</w:t>
      </w:r>
      <w:proofErr w:type="gramEnd"/>
      <w:r w:rsidRPr="001012EF">
        <w:rPr>
          <w:rFonts w:ascii="Times New Roman" w:eastAsia="Times New Roman" w:hAnsi="Times New Roman"/>
          <w:sz w:val="24"/>
          <w:szCs w:val="24"/>
          <w:lang w:val="en-US" w:eastAsia="ru-RU"/>
        </w:rPr>
        <w:t xml:space="preserve"> P. 566-575.</w:t>
      </w:r>
    </w:p>
    <w:p w:rsidR="004E7E49" w:rsidRPr="001012EF" w:rsidRDefault="004E7E49" w:rsidP="004E7E49">
      <w:pPr>
        <w:pStyle w:val="a4"/>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49"/>
    <w:rsid w:val="000020B9"/>
    <w:rsid w:val="00002F49"/>
    <w:rsid w:val="000038A8"/>
    <w:rsid w:val="0000721A"/>
    <w:rsid w:val="0001448B"/>
    <w:rsid w:val="0002413D"/>
    <w:rsid w:val="00024544"/>
    <w:rsid w:val="00025D2A"/>
    <w:rsid w:val="00035D80"/>
    <w:rsid w:val="00037211"/>
    <w:rsid w:val="00052920"/>
    <w:rsid w:val="000537CC"/>
    <w:rsid w:val="00053E6D"/>
    <w:rsid w:val="000560C7"/>
    <w:rsid w:val="0007547D"/>
    <w:rsid w:val="0007774A"/>
    <w:rsid w:val="00086E52"/>
    <w:rsid w:val="00091E51"/>
    <w:rsid w:val="000C3915"/>
    <w:rsid w:val="000D18D3"/>
    <w:rsid w:val="000E32D1"/>
    <w:rsid w:val="000E5A78"/>
    <w:rsid w:val="000F10EA"/>
    <w:rsid w:val="000F3CB7"/>
    <w:rsid w:val="00117B53"/>
    <w:rsid w:val="00121640"/>
    <w:rsid w:val="00123C72"/>
    <w:rsid w:val="001260CD"/>
    <w:rsid w:val="00133480"/>
    <w:rsid w:val="00147978"/>
    <w:rsid w:val="001479D9"/>
    <w:rsid w:val="00153D3C"/>
    <w:rsid w:val="0015447F"/>
    <w:rsid w:val="00170AFF"/>
    <w:rsid w:val="001950D1"/>
    <w:rsid w:val="0019525E"/>
    <w:rsid w:val="001A47DD"/>
    <w:rsid w:val="001A6617"/>
    <w:rsid w:val="001B12D4"/>
    <w:rsid w:val="001C14D2"/>
    <w:rsid w:val="001C1F36"/>
    <w:rsid w:val="001D5F31"/>
    <w:rsid w:val="001F270D"/>
    <w:rsid w:val="001F4CC4"/>
    <w:rsid w:val="00202346"/>
    <w:rsid w:val="00212558"/>
    <w:rsid w:val="00214468"/>
    <w:rsid w:val="0022619B"/>
    <w:rsid w:val="00240308"/>
    <w:rsid w:val="0024769F"/>
    <w:rsid w:val="00247E0B"/>
    <w:rsid w:val="00252B8B"/>
    <w:rsid w:val="00266872"/>
    <w:rsid w:val="00271071"/>
    <w:rsid w:val="0027363B"/>
    <w:rsid w:val="00275911"/>
    <w:rsid w:val="0028192B"/>
    <w:rsid w:val="00285BC4"/>
    <w:rsid w:val="00287227"/>
    <w:rsid w:val="002A04BC"/>
    <w:rsid w:val="002A0936"/>
    <w:rsid w:val="002C2741"/>
    <w:rsid w:val="002C37F4"/>
    <w:rsid w:val="002D1B22"/>
    <w:rsid w:val="002E720A"/>
    <w:rsid w:val="002F2C1B"/>
    <w:rsid w:val="0030031B"/>
    <w:rsid w:val="00301762"/>
    <w:rsid w:val="003075F5"/>
    <w:rsid w:val="00314073"/>
    <w:rsid w:val="003254FC"/>
    <w:rsid w:val="00331C80"/>
    <w:rsid w:val="00335D2A"/>
    <w:rsid w:val="003367AD"/>
    <w:rsid w:val="00342062"/>
    <w:rsid w:val="0034741E"/>
    <w:rsid w:val="003503A8"/>
    <w:rsid w:val="00351A4B"/>
    <w:rsid w:val="00356A06"/>
    <w:rsid w:val="00362705"/>
    <w:rsid w:val="00381350"/>
    <w:rsid w:val="003B0182"/>
    <w:rsid w:val="003B6733"/>
    <w:rsid w:val="003C2401"/>
    <w:rsid w:val="003C4DF8"/>
    <w:rsid w:val="003E0BED"/>
    <w:rsid w:val="003E3BD7"/>
    <w:rsid w:val="003E3C6C"/>
    <w:rsid w:val="003E7463"/>
    <w:rsid w:val="003F21A5"/>
    <w:rsid w:val="00405326"/>
    <w:rsid w:val="0040799F"/>
    <w:rsid w:val="00414D63"/>
    <w:rsid w:val="00424544"/>
    <w:rsid w:val="00434E9B"/>
    <w:rsid w:val="00456977"/>
    <w:rsid w:val="00456BAE"/>
    <w:rsid w:val="00465CB7"/>
    <w:rsid w:val="00474686"/>
    <w:rsid w:val="004957AF"/>
    <w:rsid w:val="004A6C51"/>
    <w:rsid w:val="004C70BA"/>
    <w:rsid w:val="004D3E8B"/>
    <w:rsid w:val="004D43C6"/>
    <w:rsid w:val="004D5E6B"/>
    <w:rsid w:val="004E7E49"/>
    <w:rsid w:val="004F3FFE"/>
    <w:rsid w:val="0050195A"/>
    <w:rsid w:val="00503D0F"/>
    <w:rsid w:val="00505E39"/>
    <w:rsid w:val="00512421"/>
    <w:rsid w:val="00530D41"/>
    <w:rsid w:val="00531598"/>
    <w:rsid w:val="00535E9C"/>
    <w:rsid w:val="005444FF"/>
    <w:rsid w:val="00557A10"/>
    <w:rsid w:val="00561962"/>
    <w:rsid w:val="00563A1E"/>
    <w:rsid w:val="00596C16"/>
    <w:rsid w:val="005A675B"/>
    <w:rsid w:val="005B5AA1"/>
    <w:rsid w:val="005B6699"/>
    <w:rsid w:val="005C0D86"/>
    <w:rsid w:val="005D6CE4"/>
    <w:rsid w:val="005E1D2F"/>
    <w:rsid w:val="005E490C"/>
    <w:rsid w:val="005E79C7"/>
    <w:rsid w:val="00602166"/>
    <w:rsid w:val="0060274F"/>
    <w:rsid w:val="0061599C"/>
    <w:rsid w:val="006268EE"/>
    <w:rsid w:val="006609C4"/>
    <w:rsid w:val="00663831"/>
    <w:rsid w:val="00666F9B"/>
    <w:rsid w:val="006824D9"/>
    <w:rsid w:val="00686908"/>
    <w:rsid w:val="00686C84"/>
    <w:rsid w:val="006A7F6E"/>
    <w:rsid w:val="006B4FE1"/>
    <w:rsid w:val="006C4755"/>
    <w:rsid w:val="006C48A1"/>
    <w:rsid w:val="006D0874"/>
    <w:rsid w:val="006D31D5"/>
    <w:rsid w:val="006E0F78"/>
    <w:rsid w:val="006F6637"/>
    <w:rsid w:val="00700671"/>
    <w:rsid w:val="0070234B"/>
    <w:rsid w:val="00703AF7"/>
    <w:rsid w:val="007248DE"/>
    <w:rsid w:val="007319CB"/>
    <w:rsid w:val="00747338"/>
    <w:rsid w:val="00750015"/>
    <w:rsid w:val="00750B9B"/>
    <w:rsid w:val="007512F8"/>
    <w:rsid w:val="00751EB5"/>
    <w:rsid w:val="0076785C"/>
    <w:rsid w:val="00771074"/>
    <w:rsid w:val="00772B6F"/>
    <w:rsid w:val="007A308E"/>
    <w:rsid w:val="007B23AF"/>
    <w:rsid w:val="007B727A"/>
    <w:rsid w:val="007C641F"/>
    <w:rsid w:val="007D0A48"/>
    <w:rsid w:val="007E0F13"/>
    <w:rsid w:val="007F05DF"/>
    <w:rsid w:val="007F0D39"/>
    <w:rsid w:val="00800980"/>
    <w:rsid w:val="00804DFE"/>
    <w:rsid w:val="008204A7"/>
    <w:rsid w:val="008436B5"/>
    <w:rsid w:val="00850A8B"/>
    <w:rsid w:val="00853E28"/>
    <w:rsid w:val="00870242"/>
    <w:rsid w:val="00874D23"/>
    <w:rsid w:val="008750E9"/>
    <w:rsid w:val="0088582B"/>
    <w:rsid w:val="008954ED"/>
    <w:rsid w:val="008A2D43"/>
    <w:rsid w:val="008A3C94"/>
    <w:rsid w:val="008A7DF9"/>
    <w:rsid w:val="008C0372"/>
    <w:rsid w:val="008D0F22"/>
    <w:rsid w:val="008D222C"/>
    <w:rsid w:val="008D58A6"/>
    <w:rsid w:val="008E0C99"/>
    <w:rsid w:val="00905CF5"/>
    <w:rsid w:val="00924F47"/>
    <w:rsid w:val="0092635D"/>
    <w:rsid w:val="00943D57"/>
    <w:rsid w:val="00964954"/>
    <w:rsid w:val="0097327F"/>
    <w:rsid w:val="00977998"/>
    <w:rsid w:val="00980352"/>
    <w:rsid w:val="009855F6"/>
    <w:rsid w:val="0099554F"/>
    <w:rsid w:val="009A5FF9"/>
    <w:rsid w:val="009B0B36"/>
    <w:rsid w:val="009C5ED6"/>
    <w:rsid w:val="009C7ED4"/>
    <w:rsid w:val="009E4A14"/>
    <w:rsid w:val="009F3E04"/>
    <w:rsid w:val="009F5B54"/>
    <w:rsid w:val="00A10534"/>
    <w:rsid w:val="00A22399"/>
    <w:rsid w:val="00A2318A"/>
    <w:rsid w:val="00A26280"/>
    <w:rsid w:val="00A27D78"/>
    <w:rsid w:val="00A356C4"/>
    <w:rsid w:val="00A44645"/>
    <w:rsid w:val="00A459DC"/>
    <w:rsid w:val="00A50AE0"/>
    <w:rsid w:val="00A52875"/>
    <w:rsid w:val="00A64293"/>
    <w:rsid w:val="00A64884"/>
    <w:rsid w:val="00A70BDF"/>
    <w:rsid w:val="00A86753"/>
    <w:rsid w:val="00A93320"/>
    <w:rsid w:val="00A95822"/>
    <w:rsid w:val="00AA4B60"/>
    <w:rsid w:val="00AB26DF"/>
    <w:rsid w:val="00AC14E7"/>
    <w:rsid w:val="00AC6D8D"/>
    <w:rsid w:val="00AE7112"/>
    <w:rsid w:val="00B013CC"/>
    <w:rsid w:val="00B10B20"/>
    <w:rsid w:val="00B206BC"/>
    <w:rsid w:val="00B26518"/>
    <w:rsid w:val="00B27B52"/>
    <w:rsid w:val="00B332EF"/>
    <w:rsid w:val="00B34E18"/>
    <w:rsid w:val="00B52EEF"/>
    <w:rsid w:val="00B53A01"/>
    <w:rsid w:val="00B5769C"/>
    <w:rsid w:val="00B61C7A"/>
    <w:rsid w:val="00B75671"/>
    <w:rsid w:val="00B827F5"/>
    <w:rsid w:val="00B82F79"/>
    <w:rsid w:val="00B92399"/>
    <w:rsid w:val="00B93450"/>
    <w:rsid w:val="00B93AAA"/>
    <w:rsid w:val="00B96950"/>
    <w:rsid w:val="00BB1B96"/>
    <w:rsid w:val="00BC3303"/>
    <w:rsid w:val="00BC3393"/>
    <w:rsid w:val="00BC51AD"/>
    <w:rsid w:val="00BC6D2C"/>
    <w:rsid w:val="00BD2CE6"/>
    <w:rsid w:val="00BD34C1"/>
    <w:rsid w:val="00BD4E55"/>
    <w:rsid w:val="00BE224A"/>
    <w:rsid w:val="00BE5787"/>
    <w:rsid w:val="00BF6795"/>
    <w:rsid w:val="00C11A91"/>
    <w:rsid w:val="00C367B6"/>
    <w:rsid w:val="00C43607"/>
    <w:rsid w:val="00C45D2D"/>
    <w:rsid w:val="00C5263A"/>
    <w:rsid w:val="00C5708C"/>
    <w:rsid w:val="00C62DAF"/>
    <w:rsid w:val="00C76E14"/>
    <w:rsid w:val="00CA12F2"/>
    <w:rsid w:val="00CA25A9"/>
    <w:rsid w:val="00CA4FAC"/>
    <w:rsid w:val="00CB04FE"/>
    <w:rsid w:val="00CB0AF2"/>
    <w:rsid w:val="00CB5029"/>
    <w:rsid w:val="00CC1630"/>
    <w:rsid w:val="00CD11B8"/>
    <w:rsid w:val="00CD4964"/>
    <w:rsid w:val="00CE25A3"/>
    <w:rsid w:val="00CE66CE"/>
    <w:rsid w:val="00CE68C2"/>
    <w:rsid w:val="00CF1582"/>
    <w:rsid w:val="00D00DF3"/>
    <w:rsid w:val="00D05D3F"/>
    <w:rsid w:val="00D137BC"/>
    <w:rsid w:val="00D31489"/>
    <w:rsid w:val="00D42F47"/>
    <w:rsid w:val="00D66E8C"/>
    <w:rsid w:val="00D724AB"/>
    <w:rsid w:val="00D878CB"/>
    <w:rsid w:val="00D91237"/>
    <w:rsid w:val="00D95EA1"/>
    <w:rsid w:val="00DA3959"/>
    <w:rsid w:val="00DA4C7F"/>
    <w:rsid w:val="00DB3095"/>
    <w:rsid w:val="00DB4B02"/>
    <w:rsid w:val="00DC07B0"/>
    <w:rsid w:val="00DC2F10"/>
    <w:rsid w:val="00DC4629"/>
    <w:rsid w:val="00DD3AA8"/>
    <w:rsid w:val="00DD478D"/>
    <w:rsid w:val="00DD6566"/>
    <w:rsid w:val="00DE2C33"/>
    <w:rsid w:val="00DF4F1E"/>
    <w:rsid w:val="00E1397E"/>
    <w:rsid w:val="00E15E47"/>
    <w:rsid w:val="00E17017"/>
    <w:rsid w:val="00E20A7E"/>
    <w:rsid w:val="00E252DA"/>
    <w:rsid w:val="00E27820"/>
    <w:rsid w:val="00E27C85"/>
    <w:rsid w:val="00E30121"/>
    <w:rsid w:val="00E371F6"/>
    <w:rsid w:val="00E52FB7"/>
    <w:rsid w:val="00E541A4"/>
    <w:rsid w:val="00E56584"/>
    <w:rsid w:val="00E6386B"/>
    <w:rsid w:val="00E80BF3"/>
    <w:rsid w:val="00E81B98"/>
    <w:rsid w:val="00EA3E72"/>
    <w:rsid w:val="00EB37B3"/>
    <w:rsid w:val="00EC526C"/>
    <w:rsid w:val="00EC7B7D"/>
    <w:rsid w:val="00ED2D87"/>
    <w:rsid w:val="00ED7FE8"/>
    <w:rsid w:val="00F0357F"/>
    <w:rsid w:val="00F20154"/>
    <w:rsid w:val="00F25C0D"/>
    <w:rsid w:val="00F315D3"/>
    <w:rsid w:val="00F340A3"/>
    <w:rsid w:val="00F34B4D"/>
    <w:rsid w:val="00F34F02"/>
    <w:rsid w:val="00F35FFC"/>
    <w:rsid w:val="00F442E8"/>
    <w:rsid w:val="00F71DE7"/>
    <w:rsid w:val="00F7276F"/>
    <w:rsid w:val="00F758E6"/>
    <w:rsid w:val="00FA5013"/>
    <w:rsid w:val="00FB0BE3"/>
    <w:rsid w:val="00FB364A"/>
    <w:rsid w:val="00FB3A3A"/>
    <w:rsid w:val="00FC202D"/>
    <w:rsid w:val="00FC5095"/>
    <w:rsid w:val="00FC5C61"/>
    <w:rsid w:val="00FC7376"/>
    <w:rsid w:val="00FD12A8"/>
    <w:rsid w:val="00FD2F78"/>
    <w:rsid w:val="00FE59E1"/>
    <w:rsid w:val="00FF07B9"/>
    <w:rsid w:val="00FF4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E49"/>
    <w:rPr>
      <w:color w:val="000080"/>
      <w:u w:val="single"/>
    </w:rPr>
  </w:style>
  <w:style w:type="paragraph" w:styleId="a4">
    <w:name w:val="footnote text"/>
    <w:basedOn w:val="a"/>
    <w:link w:val="a5"/>
    <w:uiPriority w:val="99"/>
    <w:semiHidden/>
    <w:unhideWhenUsed/>
    <w:rsid w:val="004E7E49"/>
    <w:pPr>
      <w:spacing w:after="0" w:line="240" w:lineRule="auto"/>
    </w:pPr>
    <w:rPr>
      <w:sz w:val="20"/>
      <w:szCs w:val="20"/>
    </w:rPr>
  </w:style>
  <w:style w:type="character" w:customStyle="1" w:styleId="a5">
    <w:name w:val="Текст сноски Знак"/>
    <w:basedOn w:val="a0"/>
    <w:link w:val="a4"/>
    <w:uiPriority w:val="99"/>
    <w:semiHidden/>
    <w:rsid w:val="004E7E49"/>
    <w:rPr>
      <w:rFonts w:ascii="Calibri" w:eastAsia="Calibri" w:hAnsi="Calibri" w:cs="Times New Roman"/>
      <w:sz w:val="20"/>
      <w:szCs w:val="20"/>
    </w:rPr>
  </w:style>
  <w:style w:type="character" w:styleId="a6">
    <w:name w:val="footnote reference"/>
    <w:basedOn w:val="a0"/>
    <w:uiPriority w:val="99"/>
    <w:semiHidden/>
    <w:unhideWhenUsed/>
    <w:rsid w:val="004E7E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E49"/>
    <w:rPr>
      <w:color w:val="000080"/>
      <w:u w:val="single"/>
    </w:rPr>
  </w:style>
  <w:style w:type="paragraph" w:styleId="a4">
    <w:name w:val="footnote text"/>
    <w:basedOn w:val="a"/>
    <w:link w:val="a5"/>
    <w:uiPriority w:val="99"/>
    <w:semiHidden/>
    <w:unhideWhenUsed/>
    <w:rsid w:val="004E7E49"/>
    <w:pPr>
      <w:spacing w:after="0" w:line="240" w:lineRule="auto"/>
    </w:pPr>
    <w:rPr>
      <w:sz w:val="20"/>
      <w:szCs w:val="20"/>
    </w:rPr>
  </w:style>
  <w:style w:type="character" w:customStyle="1" w:styleId="a5">
    <w:name w:val="Текст сноски Знак"/>
    <w:basedOn w:val="a0"/>
    <w:link w:val="a4"/>
    <w:uiPriority w:val="99"/>
    <w:semiHidden/>
    <w:rsid w:val="004E7E49"/>
    <w:rPr>
      <w:rFonts w:ascii="Calibri" w:eastAsia="Calibri" w:hAnsi="Calibri" w:cs="Times New Roman"/>
      <w:sz w:val="20"/>
      <w:szCs w:val="20"/>
    </w:rPr>
  </w:style>
  <w:style w:type="character" w:styleId="a6">
    <w:name w:val="footnote reference"/>
    <w:basedOn w:val="a0"/>
    <w:uiPriority w:val="99"/>
    <w:semiHidden/>
    <w:unhideWhenUsed/>
    <w:rsid w:val="004E7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ov.tr/wp-content/uploads/2012/01/Mete-Erdem.pdf" TargetMode="External"/><Relationship Id="rId3" Type="http://schemas.openxmlformats.org/officeDocument/2006/relationships/settings" Target="settings.xml"/><Relationship Id="rId7" Type="http://schemas.openxmlformats.org/officeDocument/2006/relationships/hyperlink" Target="mailto:primeroformleniy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m.gov.tr/wp-content/uploads/2012/01/Mete-Erde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2942</Characters>
  <Application>Microsoft Office Word</Application>
  <DocSecurity>0</DocSecurity>
  <Lines>24</Lines>
  <Paragraphs>6</Paragraphs>
  <ScaleCrop>false</ScaleCrop>
  <Company>SPecialiST RePack</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dc:creator>
  <cp:lastModifiedBy>Elvin</cp:lastModifiedBy>
  <cp:revision>1</cp:revision>
  <dcterms:created xsi:type="dcterms:W3CDTF">2017-05-16T16:03:00Z</dcterms:created>
  <dcterms:modified xsi:type="dcterms:W3CDTF">2017-05-16T16:07:00Z</dcterms:modified>
</cp:coreProperties>
</file>